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9063A" w14:textId="025A47DB" w:rsidR="00CD59B1" w:rsidRPr="00324946" w:rsidRDefault="00324946" w:rsidP="00A62A6E">
      <w:r w:rsidRPr="00324946">
        <w:t>TISKOVÁ ZPRÁVA</w:t>
      </w:r>
      <w:r w:rsidRPr="00324946">
        <w:br/>
        <w:t>Šumperk / Brno, 12. duben 2026</w:t>
      </w:r>
    </w:p>
    <w:p w14:paraId="473F3516" w14:textId="4D2DC69F" w:rsidR="00324946" w:rsidRPr="00324946" w:rsidRDefault="00324946" w:rsidP="00A62A6E">
      <w:pPr>
        <w:pStyle w:val="Nadpis2"/>
      </w:pPr>
      <w:r w:rsidRPr="00324946">
        <w:t xml:space="preserve">Metodiky zaměřené na ochranu řepky získaly Zlatou medaili </w:t>
      </w:r>
      <w:r w:rsidR="00A307DE">
        <w:t xml:space="preserve">a cenu časopisu Úroda </w:t>
      </w:r>
      <w:r w:rsidRPr="00324946">
        <w:t>na AgriShow 2026</w:t>
      </w:r>
    </w:p>
    <w:p w14:paraId="176FBCDF" w14:textId="13BD3A1C" w:rsidR="00324946" w:rsidRPr="00324946" w:rsidRDefault="00324946" w:rsidP="00A62A6E">
      <w:r w:rsidRPr="00324946">
        <w:t>Dvě odborné metodiky zaměřené na problematiku rezistence řepkových škůdců k</w:t>
      </w:r>
      <w:r>
        <w:t> </w:t>
      </w:r>
      <w:r w:rsidRPr="00324946">
        <w:t xml:space="preserve">insekticidům byly oceněny Zlatou medailí </w:t>
      </w:r>
      <w:r w:rsidR="00356CC9" w:rsidRPr="00356CC9">
        <w:t>a</w:t>
      </w:r>
      <w:r w:rsidR="009327FE">
        <w:t> </w:t>
      </w:r>
      <w:r w:rsidR="00356CC9" w:rsidRPr="00356CC9">
        <w:t>cenou časopisu Úroda (Za inovaci v</w:t>
      </w:r>
      <w:r w:rsidR="00356CC9">
        <w:t> </w:t>
      </w:r>
      <w:r w:rsidR="00356CC9" w:rsidRPr="00356CC9">
        <w:t>rostlinné výrobě)</w:t>
      </w:r>
      <w:r w:rsidR="00356CC9">
        <w:t xml:space="preserve"> </w:t>
      </w:r>
      <w:r w:rsidRPr="00324946">
        <w:t>na veletrhu AgriShow 2026, který se koná ve dnech 12.–15.</w:t>
      </w:r>
      <w:r>
        <w:t> </w:t>
      </w:r>
      <w:r w:rsidRPr="00324946">
        <w:t>dubna 2026 na brněnském výstavišti.</w:t>
      </w:r>
    </w:p>
    <w:p w14:paraId="34AD8011" w14:textId="569B1D25" w:rsidR="00324946" w:rsidRPr="00324946" w:rsidRDefault="00324946" w:rsidP="00A62A6E">
      <w:r w:rsidRPr="00324946">
        <w:t>Oceněné metodiky přinášejí nové poznatky v</w:t>
      </w:r>
      <w:r>
        <w:t> </w:t>
      </w:r>
      <w:r w:rsidRPr="00324946">
        <w:t>oblasti zvyšování účinnosti pyretroidů a</w:t>
      </w:r>
      <w:r>
        <w:t> </w:t>
      </w:r>
      <w:r w:rsidRPr="00324946">
        <w:t>efektivního řízení rezistence škodlivých organismů. První z</w:t>
      </w:r>
      <w:r>
        <w:t> </w:t>
      </w:r>
      <w:r w:rsidRPr="00324946">
        <w:t>nich se zabývá ověřením vlivu synergisty PBO na zvýšení citlivosti k</w:t>
      </w:r>
      <w:r>
        <w:t> </w:t>
      </w:r>
      <w:r w:rsidRPr="00324946">
        <w:t>pyretroidům u</w:t>
      </w:r>
      <w:r>
        <w:t> </w:t>
      </w:r>
      <w:r w:rsidRPr="00324946">
        <w:t>vybraných druhů řepkových škůdců, které vykazují různé úrovně rezistence. Druhá metodika je zaměřena na testování synergického efektu fungicidů ze skupiny inhibitorů demetylace (DMI) na účinnost pyretroidů u</w:t>
      </w:r>
      <w:r>
        <w:t> </w:t>
      </w:r>
      <w:r w:rsidRPr="00324946">
        <w:t>významných škůdců řepky, konkrétně blýskáčka řepkového, krytonosce čtyřzubého a</w:t>
      </w:r>
      <w:r>
        <w:t> </w:t>
      </w:r>
      <w:r w:rsidRPr="00324946">
        <w:t>dřepčíka olejkového.</w:t>
      </w:r>
    </w:p>
    <w:p w14:paraId="7F16E9D5" w14:textId="53567CD9" w:rsidR="00324946" w:rsidRPr="00324946" w:rsidRDefault="00324946" w:rsidP="00A62A6E">
      <w:r w:rsidRPr="00A01CB2">
        <w:rPr>
          <w:i/>
          <w:iCs/>
        </w:rPr>
        <w:t>„Získané ocenění na veletrhu AgriShow 2026 vnímáme jako potvrzení dlouhodobé práce našeho týmu v oblasti ochrany rostlin. Problematika rezistence škůdců patří mezi klíčové výzvy současného zemědělství a jsme rádi, že naše metodiky přinášejí řešení využitelná v praxi,“</w:t>
      </w:r>
      <w:r w:rsidRPr="00324946">
        <w:t xml:space="preserve"> říká ředitel společnosti Prokop Šmirous.</w:t>
      </w:r>
    </w:p>
    <w:p w14:paraId="2B711C26" w14:textId="77777777" w:rsidR="00324946" w:rsidRPr="00324946" w:rsidRDefault="00324946" w:rsidP="00A62A6E">
      <w:pPr>
        <w:pStyle w:val="Nadpis2"/>
      </w:pPr>
      <w:r w:rsidRPr="00324946">
        <w:t>Výzkum reaguje na aktuální výzvy zemědělské praxe</w:t>
      </w:r>
    </w:p>
    <w:p w14:paraId="2D51A1FE" w14:textId="71AFCD9B" w:rsidR="00324946" w:rsidRPr="00324946" w:rsidRDefault="00324946" w:rsidP="00A62A6E">
      <w:r w:rsidRPr="00324946">
        <w:t>Získané ocenění potvrzuje význam výzkumu v</w:t>
      </w:r>
      <w:r>
        <w:t> </w:t>
      </w:r>
      <w:r w:rsidRPr="00324946">
        <w:t>oblasti ochrany rostlin a</w:t>
      </w:r>
      <w:r>
        <w:t> </w:t>
      </w:r>
      <w:r w:rsidRPr="00324946">
        <w:t>jeho praktický přínos pro zemědělskou praxi, zejména v</w:t>
      </w:r>
      <w:r>
        <w:t> </w:t>
      </w:r>
      <w:r w:rsidRPr="00324946">
        <w:t>kontextu narůstající rezistence škůdců vůči běžně používaným přípravkům.</w:t>
      </w:r>
    </w:p>
    <w:p w14:paraId="6F889D0D" w14:textId="411BF1AF" w:rsidR="009A0E3B" w:rsidRDefault="00324946" w:rsidP="00A62A6E">
      <w:r w:rsidRPr="00324946">
        <w:t xml:space="preserve">Autoři metodik působí ve </w:t>
      </w:r>
      <w:r w:rsidR="001C0040">
        <w:t xml:space="preserve">společnostech </w:t>
      </w:r>
      <w:r w:rsidR="001C0040" w:rsidRPr="004A5774">
        <w:t>Agritec Plant Research s.r.o., OSEVA vývoj a</w:t>
      </w:r>
      <w:r w:rsidR="00D87190">
        <w:t> </w:t>
      </w:r>
      <w:r w:rsidR="001C0040" w:rsidRPr="004A5774">
        <w:t>výzkum s.r.o.</w:t>
      </w:r>
      <w:r w:rsidR="001C0040">
        <w:t xml:space="preserve">, </w:t>
      </w:r>
      <w:r w:rsidR="001C0040" w:rsidRPr="004A5774">
        <w:t>Zemědělský výzkum spol. s r.o.</w:t>
      </w:r>
      <w:r w:rsidR="001C0040">
        <w:t xml:space="preserve"> a</w:t>
      </w:r>
      <w:r w:rsidR="00D87190">
        <w:t> </w:t>
      </w:r>
      <w:r w:rsidR="001C0040" w:rsidRPr="004A5774">
        <w:t>Mendelova univerzita v</w:t>
      </w:r>
      <w:r w:rsidR="003B502F">
        <w:t> </w:t>
      </w:r>
      <w:r w:rsidR="001C0040" w:rsidRPr="004A5774">
        <w:t>Brně</w:t>
      </w:r>
      <w:r w:rsidR="003B502F">
        <w:t>.</w:t>
      </w:r>
    </w:p>
    <w:tbl>
      <w:tblPr>
        <w:tblStyle w:val="Mkatabulky"/>
        <w:tblpPr w:leftFromText="142" w:rightFromText="142" w:bottomFromText="284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1"/>
        <w:gridCol w:w="2373"/>
        <w:gridCol w:w="2641"/>
        <w:gridCol w:w="2341"/>
      </w:tblGrid>
      <w:tr w:rsidR="00D06755" w14:paraId="56CA2E3E" w14:textId="77777777" w:rsidTr="00C954A0">
        <w:tc>
          <w:tcPr>
            <w:tcW w:w="2391" w:type="dxa"/>
          </w:tcPr>
          <w:p w14:paraId="7447D414" w14:textId="5DD25425" w:rsidR="00D06755" w:rsidRDefault="00D96E05" w:rsidP="00A62A6E">
            <w:r w:rsidRPr="00D96E05">
              <w:rPr>
                <w:noProof/>
              </w:rPr>
              <w:drawing>
                <wp:inline distT="0" distB="0" distL="0" distR="0" wp14:anchorId="68F305C0" wp14:editId="6E406AB2">
                  <wp:extent cx="817592" cy="540000"/>
                  <wp:effectExtent l="0" t="0" r="1905" b="0"/>
                  <wp:docPr id="942759628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759628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9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02A0039F" w14:textId="6EFD713D" w:rsidR="00D06755" w:rsidRDefault="00AE0B69" w:rsidP="00A62A6E">
            <w:r w:rsidRPr="00AE0B69">
              <w:rPr>
                <w:noProof/>
              </w:rPr>
              <w:drawing>
                <wp:inline distT="0" distB="0" distL="0" distR="0" wp14:anchorId="0BEE150B" wp14:editId="7F955558">
                  <wp:extent cx="531707" cy="540000"/>
                  <wp:effectExtent l="0" t="0" r="1905" b="0"/>
                  <wp:docPr id="193371542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71542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4FB7A415" w14:textId="17EF0494" w:rsidR="00D06755" w:rsidRDefault="005F104C" w:rsidP="00A62A6E">
            <w:r>
              <w:rPr>
                <w:noProof/>
              </w:rPr>
              <w:drawing>
                <wp:inline distT="0" distB="0" distL="0" distR="0" wp14:anchorId="478F6EDE" wp14:editId="649D10F7">
                  <wp:extent cx="1677270" cy="540000"/>
                  <wp:effectExtent l="0" t="0" r="0" b="0"/>
                  <wp:docPr id="56619018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7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14:paraId="531E91BF" w14:textId="16FBBA28" w:rsidR="00D06755" w:rsidRDefault="00C954A0" w:rsidP="005F3B4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2216174" wp14:editId="65A47F92">
                  <wp:extent cx="687578" cy="540000"/>
                  <wp:effectExtent l="0" t="0" r="0" b="0"/>
                  <wp:docPr id="751473495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473495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04BFD" w14:textId="3976A6EF" w:rsidR="00324946" w:rsidRDefault="009A0E3B" w:rsidP="00A62A6E">
      <w:r>
        <w:t xml:space="preserve">Společnosti </w:t>
      </w:r>
      <w:r w:rsidRPr="004A5774">
        <w:t>Agritec Plant Research s.r.o., OSEVA vývoj a</w:t>
      </w:r>
      <w:r w:rsidR="00D87190">
        <w:t> </w:t>
      </w:r>
      <w:r w:rsidRPr="004A5774">
        <w:t>výzkum s.r.o.</w:t>
      </w:r>
      <w:r w:rsidR="00817DB0">
        <w:t xml:space="preserve"> a </w:t>
      </w:r>
      <w:r w:rsidRPr="004A5774">
        <w:t>Zemědělský výzkum spol. s r.o.</w:t>
      </w:r>
      <w:r w:rsidR="00C0412E">
        <w:t xml:space="preserve"> </w:t>
      </w:r>
      <w:r w:rsidR="00324946" w:rsidRPr="00324946">
        <w:t xml:space="preserve">se prezentují </w:t>
      </w:r>
      <w:r w:rsidR="00C0412E">
        <w:t xml:space="preserve">ve společném stánku </w:t>
      </w:r>
      <w:r w:rsidR="00AF4143">
        <w:t xml:space="preserve">s firmami </w:t>
      </w:r>
      <w:r w:rsidR="003B502F" w:rsidRPr="003B502F">
        <w:t>Agrotest fyto s.r.o.</w:t>
      </w:r>
      <w:r w:rsidR="003B502F">
        <w:t xml:space="preserve">, </w:t>
      </w:r>
      <w:r w:rsidR="00AF4143" w:rsidRPr="00324946">
        <w:t xml:space="preserve">Agrovýzkum Rapotín </w:t>
      </w:r>
      <w:r w:rsidR="00AF4143">
        <w:t xml:space="preserve">s.r.o., </w:t>
      </w:r>
      <w:r w:rsidR="00AF4143" w:rsidRPr="00324946">
        <w:t>OSEVA PRO, s.r.o.</w:t>
      </w:r>
      <w:r w:rsidR="00AF4143">
        <w:t xml:space="preserve">, </w:t>
      </w:r>
      <w:r w:rsidR="009E41B7" w:rsidRPr="009E41B7">
        <w:t>Výzkumný ústav bramborářský Havlíčkův Brod, s.r.o.</w:t>
      </w:r>
      <w:r w:rsidR="00784CD2">
        <w:t xml:space="preserve"> a</w:t>
      </w:r>
      <w:r w:rsidR="00FF190D">
        <w:t> </w:t>
      </w:r>
      <w:r w:rsidR="00784CD2" w:rsidRPr="00784CD2">
        <w:t>Výzkumný ústav pícninářský, spol. s</w:t>
      </w:r>
      <w:r w:rsidR="00E960DE">
        <w:t> </w:t>
      </w:r>
      <w:r w:rsidR="00784CD2" w:rsidRPr="00784CD2">
        <w:t>r.o.</w:t>
      </w:r>
      <w:r w:rsidR="009E41B7">
        <w:t xml:space="preserve"> </w:t>
      </w:r>
      <w:r w:rsidR="00324946" w:rsidRPr="00324946">
        <w:t>na veletrhu AgriShow 2026</w:t>
      </w:r>
      <w:r w:rsidR="00491991">
        <w:t>, kde je n</w:t>
      </w:r>
      <w:r w:rsidR="00324946" w:rsidRPr="00324946">
        <w:t>ávštěvníci mohou osobně potkat v</w:t>
      </w:r>
      <w:r w:rsidR="00324946">
        <w:t> </w:t>
      </w:r>
      <w:r w:rsidR="00324946" w:rsidRPr="00324946">
        <w:t>pavilonu G1.</w:t>
      </w:r>
    </w:p>
    <w:p w14:paraId="4D1C1FB9" w14:textId="77777777" w:rsidR="002F6667" w:rsidRPr="002F6667" w:rsidRDefault="002F6667" w:rsidP="00A62A6E">
      <w:pPr>
        <w:pStyle w:val="Nadpis2"/>
      </w:pPr>
      <w:r w:rsidRPr="002F6667">
        <w:t>Citace metodik</w:t>
      </w:r>
    </w:p>
    <w:p w14:paraId="4AF9E09C" w14:textId="77777777" w:rsidR="002F6667" w:rsidRPr="002F6667" w:rsidRDefault="002F6667" w:rsidP="00A62A6E">
      <w:r w:rsidRPr="002F6667">
        <w:t xml:space="preserve">SEIDENGLANZ, M., LUDVÍKOVÁ, M., BLAŽEK, L., ŠAFÁŘ, J., KOŘÍNEK, J., KOLAŘÍK, P., HRUDOVÁ, E., HANÁKOVÁ BEČVÁŘOVÁ, P., PLACHKÁ, E., ČIHÁNKOVÁ, L. </w:t>
      </w:r>
      <w:r w:rsidRPr="002F6667">
        <w:rPr>
          <w:i/>
          <w:iCs/>
        </w:rPr>
        <w:t>Ověření efektu PBO na nárůst citlivosti k pyretroidům u vybraných druhů řepkových škůdců vykazujících různé úrovně rezistence k této skupině insekticidů.</w:t>
      </w:r>
      <w:r w:rsidRPr="002F6667">
        <w:t xml:space="preserve"> 1. vyd. Šumperk: Agritec, 2025. ISBN 978-80-87360-80-4.</w:t>
      </w:r>
    </w:p>
    <w:p w14:paraId="6F2AA9CB" w14:textId="77777777" w:rsidR="002F6667" w:rsidRDefault="002F6667" w:rsidP="00A62A6E">
      <w:r w:rsidRPr="002F6667">
        <w:t xml:space="preserve">SEIDENGLANZ, M., KOŘÍNEK, J., HRUDOVÁ, E., KOLAŘÍK, P., LUDVÍKOVÁ, M., BLAŽEK, L., ČIHÁNKOVÁ, L., HANÁKOVÁ BEČVÁŘOVÁ, P., PLACHKÁ, E., KVAPILOVÁ, B. </w:t>
      </w:r>
      <w:r w:rsidRPr="002F6667">
        <w:rPr>
          <w:i/>
          <w:iCs/>
        </w:rPr>
        <w:t>Testování synergického efektu fungicidů ze skupiny inhibitorů demetylace (DMI) na účinnost pyretroidů na blýskáčka řepkového, krytonosce čtyřzubého a dřepčíka olejkového.</w:t>
      </w:r>
      <w:r w:rsidRPr="002F6667">
        <w:t xml:space="preserve"> 1. vyd. Šumperk: Agritec, 2025. ISBN 978-80-87360-81-1.</w:t>
      </w:r>
    </w:p>
    <w:p w14:paraId="06AFF9E8" w14:textId="77777777" w:rsidR="00324946" w:rsidRPr="00324946" w:rsidRDefault="00324946" w:rsidP="00A62A6E">
      <w:pPr>
        <w:pStyle w:val="Nadpis2"/>
        <w:rPr>
          <w:lang w:eastAsia="cs-CZ"/>
        </w:rPr>
      </w:pPr>
      <w:r w:rsidRPr="00324946">
        <w:rPr>
          <w:lang w:eastAsia="cs-CZ"/>
        </w:rPr>
        <w:lastRenderedPageBreak/>
        <w:t>Kontakt pro média</w:t>
      </w:r>
    </w:p>
    <w:p w14:paraId="2812EE68" w14:textId="5FB5D169" w:rsidR="00324946" w:rsidRPr="00324946" w:rsidRDefault="00324946" w:rsidP="00A62A6E">
      <w:r w:rsidRPr="00324946">
        <w:rPr>
          <w:lang w:eastAsia="cs-CZ"/>
        </w:rPr>
        <w:t>Jiří Čížek</w:t>
      </w:r>
      <w:r w:rsidRPr="00324946">
        <w:rPr>
          <w:lang w:eastAsia="cs-CZ"/>
        </w:rPr>
        <w:br/>
        <w:t>knihovník</w:t>
      </w:r>
      <w:r w:rsidRPr="00324946">
        <w:rPr>
          <w:lang w:eastAsia="cs-CZ"/>
        </w:rPr>
        <w:br/>
        <w:t>T: +420</w:t>
      </w:r>
      <w:r>
        <w:rPr>
          <w:lang w:eastAsia="cs-CZ"/>
        </w:rPr>
        <w:t> </w:t>
      </w:r>
      <w:r w:rsidRPr="00324946">
        <w:rPr>
          <w:lang w:eastAsia="cs-CZ"/>
        </w:rPr>
        <w:t>583</w:t>
      </w:r>
      <w:r>
        <w:rPr>
          <w:lang w:eastAsia="cs-CZ"/>
        </w:rPr>
        <w:t> </w:t>
      </w:r>
      <w:r w:rsidRPr="00324946">
        <w:rPr>
          <w:lang w:eastAsia="cs-CZ"/>
        </w:rPr>
        <w:t>382</w:t>
      </w:r>
      <w:r w:rsidRPr="00324946">
        <w:t> </w:t>
      </w:r>
      <w:r w:rsidRPr="00324946">
        <w:rPr>
          <w:lang w:eastAsia="cs-CZ"/>
        </w:rPr>
        <w:t>144</w:t>
      </w:r>
      <w:r w:rsidRPr="00324946">
        <w:br/>
      </w:r>
      <w:r w:rsidRPr="00324946">
        <w:rPr>
          <w:lang w:eastAsia="cs-CZ"/>
        </w:rPr>
        <w:t xml:space="preserve">E: </w:t>
      </w:r>
      <w:hyperlink r:id="rId11" w:history="1">
        <w:r w:rsidRPr="00324946">
          <w:rPr>
            <w:rStyle w:val="Hypertextovodkaz"/>
            <w:lang w:eastAsia="cs-CZ"/>
          </w:rPr>
          <w:t>cizek@agritec.cz</w:t>
        </w:r>
      </w:hyperlink>
    </w:p>
    <w:p w14:paraId="322CB744" w14:textId="43BAE292" w:rsidR="00324946" w:rsidRPr="00324946" w:rsidRDefault="00324946" w:rsidP="00A62A6E">
      <w:r w:rsidRPr="00324946">
        <w:t>Agritec Plant Research s.r.o.</w:t>
      </w:r>
      <w:r w:rsidRPr="00324946">
        <w:br/>
        <w:t>Zemědělská 2520/16</w:t>
      </w:r>
      <w:r w:rsidRPr="00324946">
        <w:br/>
        <w:t>787 01 Šumperk</w:t>
      </w:r>
      <w:r w:rsidRPr="00324946">
        <w:br/>
        <w:t>Česká republika</w:t>
      </w:r>
    </w:p>
    <w:p w14:paraId="299B62D2" w14:textId="77C742E2" w:rsidR="00324946" w:rsidRDefault="00324946" w:rsidP="00A62A6E">
      <w:r w:rsidRPr="00324946">
        <w:t xml:space="preserve">W: </w:t>
      </w:r>
      <w:hyperlink r:id="rId12" w:tgtFrame="_new" w:history="1">
        <w:r w:rsidRPr="00324946">
          <w:rPr>
            <w:rStyle w:val="Hypertextovodkaz"/>
          </w:rPr>
          <w:t>www.agritec.cz</w:t>
        </w:r>
      </w:hyperlink>
      <w:r>
        <w:br/>
      </w:r>
      <w:r w:rsidRPr="00324946">
        <w:t xml:space="preserve">E: </w:t>
      </w:r>
      <w:hyperlink r:id="rId13" w:history="1">
        <w:r w:rsidR="003F5CE7" w:rsidRPr="00B05D9C">
          <w:rPr>
            <w:rStyle w:val="Hypertextovodkaz"/>
          </w:rPr>
          <w:t>info@agritec.cz</w:t>
        </w:r>
      </w:hyperlink>
    </w:p>
    <w:p w14:paraId="4465B2B8" w14:textId="026391A1" w:rsidR="00671CFF" w:rsidRDefault="00671CFF" w:rsidP="00A62A6E">
      <w:pPr>
        <w:pStyle w:val="Nadpis2"/>
      </w:pPr>
      <w:r>
        <w:t>Fotodokumentace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86"/>
        <w:gridCol w:w="4830"/>
      </w:tblGrid>
      <w:tr w:rsidR="00671CFF" w14:paraId="0C3A4A7B" w14:textId="77777777" w:rsidTr="008C647A">
        <w:tc>
          <w:tcPr>
            <w:tcW w:w="4830" w:type="dxa"/>
          </w:tcPr>
          <w:p w14:paraId="1B3D4C2D" w14:textId="1FCA61C3" w:rsidR="00671CFF" w:rsidRDefault="00671CFF" w:rsidP="00A62A6E">
            <w:r>
              <w:rPr>
                <w:noProof/>
              </w:rPr>
              <w:drawing>
                <wp:inline distT="0" distB="0" distL="0" distR="0" wp14:anchorId="32152904" wp14:editId="319740F5">
                  <wp:extent cx="2880000" cy="1622030"/>
                  <wp:effectExtent l="0" t="0" r="0" b="0"/>
                  <wp:docPr id="113556540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56540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" w:type="dxa"/>
          </w:tcPr>
          <w:p w14:paraId="19A00B21" w14:textId="77777777" w:rsidR="00671CFF" w:rsidRDefault="00671CFF" w:rsidP="00A62A6E"/>
        </w:tc>
        <w:tc>
          <w:tcPr>
            <w:tcW w:w="4830" w:type="dxa"/>
          </w:tcPr>
          <w:p w14:paraId="2BD7ADFB" w14:textId="3830CD25" w:rsidR="00671CFF" w:rsidRDefault="00671CFF" w:rsidP="00A62A6E">
            <w:r>
              <w:rPr>
                <w:noProof/>
              </w:rPr>
              <w:drawing>
                <wp:inline distT="0" distB="0" distL="0" distR="0" wp14:anchorId="433ADEE1" wp14:editId="3106B4E6">
                  <wp:extent cx="2880000" cy="1622032"/>
                  <wp:effectExtent l="0" t="0" r="0" b="0"/>
                  <wp:docPr id="70674729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74729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CFF" w14:paraId="3FB8A5F5" w14:textId="77777777" w:rsidTr="008C647A">
        <w:tc>
          <w:tcPr>
            <w:tcW w:w="4830" w:type="dxa"/>
          </w:tcPr>
          <w:p w14:paraId="60BC49C4" w14:textId="77777777" w:rsidR="00671CFF" w:rsidRDefault="00671CFF" w:rsidP="00A62A6E"/>
        </w:tc>
        <w:tc>
          <w:tcPr>
            <w:tcW w:w="86" w:type="dxa"/>
          </w:tcPr>
          <w:p w14:paraId="3266CC21" w14:textId="77777777" w:rsidR="00671CFF" w:rsidRDefault="00671CFF" w:rsidP="00A62A6E"/>
        </w:tc>
        <w:tc>
          <w:tcPr>
            <w:tcW w:w="4830" w:type="dxa"/>
          </w:tcPr>
          <w:p w14:paraId="2CB1E55B" w14:textId="77777777" w:rsidR="00671CFF" w:rsidRDefault="00671CFF" w:rsidP="00A62A6E"/>
        </w:tc>
      </w:tr>
      <w:tr w:rsidR="00671CFF" w14:paraId="4642D16D" w14:textId="77777777" w:rsidTr="008C647A">
        <w:tc>
          <w:tcPr>
            <w:tcW w:w="4830" w:type="dxa"/>
          </w:tcPr>
          <w:p w14:paraId="7538A45B" w14:textId="5AD75685" w:rsidR="00671CFF" w:rsidRDefault="00671CFF" w:rsidP="00A62A6E">
            <w:r>
              <w:rPr>
                <w:noProof/>
              </w:rPr>
              <w:drawing>
                <wp:inline distT="0" distB="0" distL="0" distR="0" wp14:anchorId="121F1A3D" wp14:editId="125C4BB3">
                  <wp:extent cx="3060000" cy="1723409"/>
                  <wp:effectExtent l="0" t="0" r="7620" b="0"/>
                  <wp:docPr id="174341040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4104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" w:type="dxa"/>
          </w:tcPr>
          <w:p w14:paraId="190626DB" w14:textId="77777777" w:rsidR="00671CFF" w:rsidRDefault="00671CFF" w:rsidP="00A62A6E"/>
        </w:tc>
        <w:tc>
          <w:tcPr>
            <w:tcW w:w="4830" w:type="dxa"/>
          </w:tcPr>
          <w:p w14:paraId="1C0D5356" w14:textId="35507B44" w:rsidR="00671CFF" w:rsidRDefault="008C647A" w:rsidP="00A62A6E">
            <w:r>
              <w:rPr>
                <w:noProof/>
              </w:rPr>
              <w:drawing>
                <wp:inline distT="0" distB="0" distL="0" distR="0" wp14:anchorId="6B95A815" wp14:editId="675E194C">
                  <wp:extent cx="3060000" cy="1723409"/>
                  <wp:effectExtent l="0" t="0" r="7620" b="0"/>
                  <wp:docPr id="18778800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8800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0F2B2" w14:textId="04D28FC9" w:rsidR="003F5CE7" w:rsidRPr="00324946" w:rsidRDefault="003F5CE7" w:rsidP="00A62A6E"/>
    <w:sectPr w:rsidR="003F5CE7" w:rsidRPr="00324946" w:rsidSect="0032494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EE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defaultTabStop w:val="708"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jA1MTeyNLE0MgZiUyUdpeDU4uLM/DyQAuNaAPVRAhcsAAAA"/>
  </w:docVars>
  <w:rsids>
    <w:rsidRoot w:val="00324946"/>
    <w:rsid w:val="000D4300"/>
    <w:rsid w:val="00120D6A"/>
    <w:rsid w:val="001C0040"/>
    <w:rsid w:val="00247E7D"/>
    <w:rsid w:val="0025013D"/>
    <w:rsid w:val="002663B8"/>
    <w:rsid w:val="002F6667"/>
    <w:rsid w:val="00304D3B"/>
    <w:rsid w:val="00324946"/>
    <w:rsid w:val="00356CC9"/>
    <w:rsid w:val="00387A8E"/>
    <w:rsid w:val="003A4E18"/>
    <w:rsid w:val="003B502F"/>
    <w:rsid w:val="003B6D38"/>
    <w:rsid w:val="003F5CE7"/>
    <w:rsid w:val="00440E43"/>
    <w:rsid w:val="00491991"/>
    <w:rsid w:val="004A5774"/>
    <w:rsid w:val="005649DF"/>
    <w:rsid w:val="005965D3"/>
    <w:rsid w:val="005F104C"/>
    <w:rsid w:val="005F3B49"/>
    <w:rsid w:val="00671CFF"/>
    <w:rsid w:val="00784CD2"/>
    <w:rsid w:val="00802144"/>
    <w:rsid w:val="00817DB0"/>
    <w:rsid w:val="00843331"/>
    <w:rsid w:val="008451F1"/>
    <w:rsid w:val="008A3073"/>
    <w:rsid w:val="008C647A"/>
    <w:rsid w:val="008E5534"/>
    <w:rsid w:val="009327FE"/>
    <w:rsid w:val="009A0E3B"/>
    <w:rsid w:val="009E41B7"/>
    <w:rsid w:val="009F2E86"/>
    <w:rsid w:val="00A01CB2"/>
    <w:rsid w:val="00A307DE"/>
    <w:rsid w:val="00A62A6E"/>
    <w:rsid w:val="00A653E2"/>
    <w:rsid w:val="00A6705D"/>
    <w:rsid w:val="00A9655C"/>
    <w:rsid w:val="00AE0B69"/>
    <w:rsid w:val="00AF4143"/>
    <w:rsid w:val="00B9439A"/>
    <w:rsid w:val="00BE7F14"/>
    <w:rsid w:val="00C0412E"/>
    <w:rsid w:val="00C11B93"/>
    <w:rsid w:val="00C35CA6"/>
    <w:rsid w:val="00C954A0"/>
    <w:rsid w:val="00CD59B1"/>
    <w:rsid w:val="00D06755"/>
    <w:rsid w:val="00D87190"/>
    <w:rsid w:val="00D96E05"/>
    <w:rsid w:val="00E44A2D"/>
    <w:rsid w:val="00E960DE"/>
    <w:rsid w:val="00F30E00"/>
    <w:rsid w:val="00FB6A9F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DFB046"/>
  <w14:defaultImageDpi w14:val="32767"/>
  <w15:chartTrackingRefBased/>
  <w15:docId w15:val="{220793F8-8F28-4D28-AB91-2BD26690A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2A6E"/>
    <w:pPr>
      <w:spacing w:after="120"/>
      <w:jc w:val="both"/>
    </w:pPr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3249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249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0F4761" w:themeColor="accent1" w:themeShade="BF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24946"/>
    <w:pPr>
      <w:outlineLvl w:val="2"/>
    </w:pPr>
    <w:rPr>
      <w:b/>
      <w:bCs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49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49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49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49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49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49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249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324946"/>
    <w:rPr>
      <w:rFonts w:asciiTheme="majorHAnsi" w:eastAsiaTheme="majorEastAsia" w:hAnsiTheme="majorHAnsi" w:cstheme="majorBidi"/>
      <w:b/>
      <w:bCs/>
      <w:color w:val="0F4761" w:themeColor="accent1" w:themeShade="BF"/>
    </w:rPr>
  </w:style>
  <w:style w:type="character" w:customStyle="1" w:styleId="Nadpis3Char">
    <w:name w:val="Nadpis 3 Char"/>
    <w:basedOn w:val="Standardnpsmoodstavce"/>
    <w:link w:val="Nadpis3"/>
    <w:uiPriority w:val="9"/>
    <w:rsid w:val="00324946"/>
    <w:rPr>
      <w:b/>
      <w:bCs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2494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2494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2494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2494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2494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2494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249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24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249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249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249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2494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2494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2494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249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2494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24946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324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324946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324946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2494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06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info@agritec.cz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hyperlink" Target="http://www.agritec.cz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cizek@agritec.cz" TargetMode="External"/><Relationship Id="rId5" Type="http://schemas.openxmlformats.org/officeDocument/2006/relationships/image" Target="media/image2.svg"/><Relationship Id="rId15" Type="http://schemas.openxmlformats.org/officeDocument/2006/relationships/image" Target="media/image9.png"/><Relationship Id="rId10" Type="http://schemas.openxmlformats.org/officeDocument/2006/relationships/image" Target="media/image7.sv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458</Words>
  <Characters>2704</Characters>
  <Application>Microsoft Office Word</Application>
  <DocSecurity>0</DocSecurity>
  <Lines>22</Lines>
  <Paragraphs>6</Paragraphs>
  <ScaleCrop>false</ScaleCrop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Čížek Jiří (Agritec)</dc:creator>
  <cp:keywords/>
  <dc:description/>
  <cp:lastModifiedBy>Čížek Jiří (Agritec)</cp:lastModifiedBy>
  <cp:revision>35</cp:revision>
  <dcterms:created xsi:type="dcterms:W3CDTF">2026-04-13T09:02:00Z</dcterms:created>
  <dcterms:modified xsi:type="dcterms:W3CDTF">2026-04-14T08:57:00Z</dcterms:modified>
</cp:coreProperties>
</file>